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e9e5f1d3d12a493c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3AE0D2F" w:rsidRDefault="00000000" w14:paraId="1F3C1667" wp14:textId="263A0551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03AE0D2F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Prijedlog godišnjeg izvedbenog kurikuluma za Grčki jezik u 2. razredu srednje škole za školsku godinu 202</w:t>
      </w:r>
      <w:r w:rsidRPr="03AE0D2F" w:rsidR="580C85CB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1</w:t>
      </w:r>
      <w:r w:rsidRPr="03AE0D2F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./202</w:t>
      </w:r>
      <w:r w:rsidRPr="03AE0D2F" w:rsidR="6B43C729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2</w:t>
      </w:r>
      <w:r w:rsidRPr="03AE0D2F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. </w:t>
      </w:r>
    </w:p>
    <w:p xmlns:wp14="http://schemas.microsoft.com/office/word/2010/wordml" w:rsidRPr="00000000" w:rsidR="00000000" w:rsidDel="00000000" w:rsidP="54C4A3F6" w:rsidRDefault="00000000" w14:paraId="00000001" wp14:textId="01877234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54C4A3F6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54C4A3F6" w:rsidR="21205134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>(nastavljači klasične gimnazije)</w:t>
      </w:r>
      <w:r w:rsidRPr="1E30A2C2" w:rsidDel="00000000" w:rsidR="0C04C34B">
        <w:rPr>
          <w:rFonts w:ascii="Calibri" w:hAnsi="Calibri" w:eastAsia="Calibri" w:cs="Calibri"/>
          <w:b w:val="1"/>
          <w:bCs w:val="1"/>
          <w:color w:val="2e75b5"/>
          <w:sz w:val="28"/>
          <w:szCs w:val="28"/>
        </w:rPr>
        <w:t xml:space="preserve">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PREDMET: Grčki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RAZRED: 2.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>
          <w:rFonts w:ascii="Calibri" w:hAnsi="Calibri" w:eastAsia="Calibri" w:cs="Calibri"/>
        </w:rPr>
      </w:pPr>
      <w:r w:rsidRPr="03AE0D2F" w:rsidR="00000000">
        <w:rPr>
          <w:rFonts w:ascii="Calibri" w:hAnsi="Calibri" w:eastAsia="Calibri" w:cs="Calibri"/>
        </w:rPr>
        <w:t xml:space="preserve">UDŽBENIK ILI MATERIJALI: </w:t>
      </w:r>
    </w:p>
    <w:tbl>
      <w:tblPr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210"/>
            <w:gridCol w:w="3210"/>
            <w:gridCol w:w="3210"/>
            <w:gridCol w:w="2790"/>
          </w:tblGrid>
        </w:tblGridChange>
        <w:gridCol w:w="1790"/>
        <w:gridCol w:w="3210"/>
        <w:gridCol w:w="3210"/>
        <w:gridCol w:w="3210"/>
        <w:gridCol w:w="2790"/>
      </w:tblGrid>
      <w:tr xmlns:wp14="http://schemas.microsoft.com/office/word/2010/wordml" w:rsidTr="078D50C3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8D50C3" w14:paraId="581C574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1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3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b w:val="1"/>
                <w:rtl w:val="0"/>
              </w:rPr>
              <w:t xml:space="preserve">TEMA TEKSTA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8D50C3" w14:paraId="5AD5AD5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14" wp14:textId="2D65F21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5F9997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078D50C3" w:rsidR="5F9997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5F9997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078D50C3" w:rsidR="5F9997B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6D849F7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A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bookmarkStart w:name="_heading=h.gjdgxs" w:colFirst="0" w:colLast="0" w:id="925659911"/>
            <w:bookmarkEnd w:id="925659911"/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upoznavanje, kriteriji i elementi vrednovanja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078D50C3" w14:paraId="746616D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1E" wp14:textId="4A95073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0DC3A2C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078D50C3" w:rsidR="0DC3A2C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0DC3A2C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078D50C3" w:rsidR="0DC3A2C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2" wp14:textId="5FF7B9C1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3AE0D2F" w:rsidRDefault="00000000" w14:paraId="00000028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3AE0D2F" w:rsidRDefault="00000000" w14:paraId="0000002C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078D50C3" w14:paraId="4FAA02B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2E" wp14:textId="2A716C3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3CB2D6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078D50C3" w:rsidR="3CB2D6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3CB2D6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078D50C3" w:rsidR="3CB2D6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2" wp14:textId="2B3E00A0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3AE0D2F" w:rsidRDefault="00000000" w14:paraId="00000038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3AE0D2F" w:rsidRDefault="00000000" w14:paraId="0000003C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3AE0D2F" w:rsidRDefault="00000000" wp14:textId="77777777" w14:paraId="5C6B5D93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3AE0D2F" w:rsidR="6DEBC3AC">
              <w:rPr>
                <w:rFonts w:ascii="Calibri" w:hAnsi="Calibri" w:eastAsia="Calibri" w:cs="Calibri"/>
              </w:rPr>
              <w:t>Ponavljanje civilizacijskih i jezičnih sadržaja</w:t>
            </w:r>
          </w:p>
          <w:p w:rsidRPr="00000000" w:rsidR="00000000" w:rsidDel="00000000" w:rsidP="03AE0D2F" w:rsidRDefault="00000000" w14:paraId="0000003D" wp14:textId="2AA2AE1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78D50C3" w14:paraId="05847F4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3E" wp14:textId="2562D99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688E4ED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078D50C3" w:rsidR="688E4ED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688E4ED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4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4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78BFB95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4E" wp14:textId="1A7C714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3BF95EC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078D50C3" w:rsidR="3BF95EC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3BF95EC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5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5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10DC3A4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5E" wp14:textId="00139D34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54A68D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078D50C3" w:rsidR="54A68D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54A68D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6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65DA3AF0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6E" wp14:textId="513C3EF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0FBC4E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078D50C3" w:rsidR="0FBC4E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0FBC4E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6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0243F5E5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7E" wp14:textId="58E7079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557B981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078D50C3" w:rsidR="557B981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557B981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8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6DF039F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8E" wp14:textId="508A612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5E535EA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078D50C3" w:rsidR="5E535EA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5E535EA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9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13D99E0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9E" wp14:textId="663682B1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72F877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078D50C3" w:rsidR="72F877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72F8779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A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A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02BFA2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AE" wp14:textId="4A08CA9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99C9A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078D50C3" w:rsidR="199C9A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078D50C3" w:rsidR="199C9AB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B8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B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BC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BD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Ksenofont izbor</w:t>
            </w:r>
          </w:p>
        </w:tc>
      </w:tr>
      <w:tr xmlns:wp14="http://schemas.microsoft.com/office/word/2010/wordml" w:rsidTr="078D50C3" w14:paraId="7AB007B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BE" wp14:textId="65512428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79E49F1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078D50C3" w:rsidR="79E49F1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078D50C3" w:rsidR="79E49F1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3AE0D2F" w:rsidRDefault="00000000" w14:paraId="000000C2" wp14:textId="3400C67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5CB533C8">
              <w:rPr/>
              <w:t xml:space="preserve">Ponavljanje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8D50C3" w14:paraId="7C56829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C3" wp14:textId="6F0C362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3FDF05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078D50C3" w:rsidR="3FDF05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3FDF051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5C1600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D3" wp14:textId="2751632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D338D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078D50C3" w:rsidR="1D338D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1D338D7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D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E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63D2467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E3" wp14:textId="44FDA1B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5375E7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078D50C3" w:rsidR="5375E7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5375E79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E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50E93981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0F3" wp14:textId="5C06D3E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2F926B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078D50C3" w:rsidR="2F926B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2F926B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0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0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Božićne teme</w:t>
            </w:r>
          </w:p>
        </w:tc>
      </w:tr>
      <w:tr xmlns:wp14="http://schemas.microsoft.com/office/word/2010/wordml" w:rsidTr="078D50C3" w14:paraId="2B597E5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03" wp14:textId="19D02A2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44B873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078D50C3" w:rsidR="44B873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44B8736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1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28D469C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13" wp14:textId="4982054A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0377A6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078D50C3" w:rsidR="0377A6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0377A62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7673846E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23" wp14:textId="45E7AED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94F137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078D50C3" w:rsidR="194F137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078D50C3" w:rsidR="194F137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298C56E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33" wp14:textId="2D292C4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351CB3B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078D50C3" w:rsidR="351CB3B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351CB3B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3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73FB717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43" wp14:textId="27ABB29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06FF41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078D50C3" w:rsidR="06FF41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06FF414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592A270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53" wp14:textId="028CD9C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78A186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078D50C3" w:rsidR="78A186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78A1860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5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Herodot izbor</w:t>
            </w:r>
          </w:p>
        </w:tc>
      </w:tr>
      <w:tr xmlns:wp14="http://schemas.microsoft.com/office/word/2010/wordml" w:rsidTr="078D50C3" w14:paraId="3EB164C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63" wp14:textId="39E3F94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779F9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078D50C3" w:rsidR="779F9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078D50C3" w:rsidR="779F9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5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8D50C3" w14:paraId="7C3DD533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68" wp14:textId="575DAFB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779F9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078D50C3" w:rsidR="779F9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779F9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078D50C3" w:rsidR="779F94A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6C" wp14:textId="52758565">
            <w:pPr>
              <w:spacing w:after="0" w:line="240" w:lineRule="auto"/>
            </w:pPr>
            <w:r w:rsidR="00000000">
              <w:rPr/>
              <w:t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3AE0D2F" w:rsidRDefault="00000000" w14:paraId="00000172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3AE0D2F" w:rsidRDefault="00000000" w14:paraId="00000176" wp14:textId="7777777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3AE0D2F" w:rsidRDefault="00000000" w14:paraId="00000177" wp14:textId="42A5AD8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Calibri" w:hAnsi="Calibri" w:eastAsia="Calibri" w:cs="Calibri"/>
                <w:rtl w:val="0"/>
              </w:rPr>
            </w:pPr>
            <w:r w:rsidRPr="03AE0D2F" w:rsidR="32730D20">
              <w:rPr>
                <w:rFonts w:ascii="Calibri" w:hAnsi="Calibri" w:eastAsia="Calibri" w:cs="Calibri"/>
              </w:rPr>
              <w:t>Ponavljanje</w:t>
            </w:r>
          </w:p>
        </w:tc>
      </w:tr>
      <w:tr xmlns:wp14="http://schemas.microsoft.com/office/word/2010/wordml" w:rsidTr="078D50C3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78" wp14:textId="1FC6C5F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62CD3B6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078D50C3" w:rsidR="62CD3B6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62CD3B6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348543CB">
            <w:pPr>
              <w:spacing w:after="0" w:line="240" w:lineRule="auto"/>
            </w:pPr>
            <w:r w:rsidR="5FEDC74F">
              <w:rPr/>
              <w:t xml:space="preserve">SŠ (1) GJ C.2.1. </w:t>
            </w:r>
          </w:p>
          <w:p w:rsidRPr="00000000" w:rsidR="00000000" w:rsidDel="00000000" w:rsidP="00000000" w:rsidRDefault="00000000" wp14:textId="77777777" w14:paraId="6544439C">
            <w:pPr>
              <w:spacing w:after="0" w:line="240" w:lineRule="auto"/>
            </w:pPr>
            <w:r w:rsidR="5FEDC74F">
              <w:rPr/>
              <w:t xml:space="preserve">Nabraja, smješta i povezuje pojmove vezane uz grčku povijest. </w:t>
            </w:r>
          </w:p>
          <w:p w:rsidRPr="00000000" w:rsidR="00000000" w:rsidDel="00000000" w:rsidP="00000000" w:rsidRDefault="00000000" wp14:textId="77777777" w14:paraId="6AB85720">
            <w:pPr>
              <w:spacing w:after="0" w:line="240" w:lineRule="auto"/>
            </w:pPr>
            <w:r w:rsidR="5FEDC74F">
              <w:rPr/>
              <w:t xml:space="preserve">SŠ(1) GJ C.2.2. </w:t>
            </w:r>
          </w:p>
          <w:p w:rsidRPr="00000000" w:rsidR="00000000" w:rsidDel="00000000" w:rsidP="03AE0D2F" w:rsidRDefault="00000000" w14:paraId="00000179" wp14:textId="1B2AA5F9">
            <w:pPr>
              <w:pStyle w:val="Normal"/>
              <w:spacing w:after="0" w:line="240" w:lineRule="auto"/>
              <w:rPr>
                <w:rtl w:val="0"/>
              </w:rPr>
            </w:pPr>
            <w:r w:rsidR="5FEDC74F">
              <w:rPr/>
              <w:t>Komentira, diskutira i zaključuje o osnovnim pojmovima vezanima uz državno uređenje i vladavinu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7063000E">
            <w:pPr>
              <w:spacing w:after="0" w:line="240" w:lineRule="auto"/>
            </w:pPr>
            <w:r w:rsidR="1FC98973">
              <w:rPr/>
              <w:t xml:space="preserve">SŠ (1) GJ B.2.1. </w:t>
            </w:r>
          </w:p>
          <w:p w:rsidRPr="00000000" w:rsidR="00000000" w:rsidDel="00000000" w:rsidP="00000000" w:rsidRDefault="00000000" wp14:textId="77777777" w14:paraId="72727C39">
            <w:pPr>
              <w:spacing w:after="0" w:line="240" w:lineRule="auto"/>
            </w:pPr>
            <w:r w:rsidR="1FC98973">
              <w:rPr/>
              <w:t>Prepoznaje, razlikuje i analizira odnose riječi u rečenicama.</w:t>
            </w:r>
          </w:p>
          <w:p w:rsidRPr="00000000" w:rsidR="00000000" w:rsidDel="00000000" w:rsidP="00000000" w:rsidRDefault="00000000" wp14:textId="77777777" w14:paraId="5D1AC311">
            <w:pPr>
              <w:spacing w:after="0" w:line="240" w:lineRule="auto"/>
            </w:pPr>
            <w:r w:rsidR="1FC98973">
              <w:rPr/>
              <w:t xml:space="preserve">SŠ(1) GJ B.2.2. </w:t>
            </w:r>
          </w:p>
          <w:p w:rsidRPr="00000000" w:rsidR="00000000" w:rsidDel="00000000" w:rsidP="00000000" w:rsidRDefault="00000000" wp14:textId="77777777" w14:paraId="1C6C3F5F">
            <w:pPr>
              <w:spacing w:after="0" w:line="240" w:lineRule="auto"/>
            </w:pPr>
            <w:r w:rsidR="1FC98973">
              <w:rPr/>
              <w:t>Izdvaja i opisuje osnovne značajke historiografije, retorike i lirske poezije.</w:t>
            </w:r>
          </w:p>
          <w:p w:rsidRPr="00000000" w:rsidR="00000000" w:rsidDel="00000000" w:rsidP="00000000" w:rsidRDefault="00000000" wp14:textId="77777777" w14:paraId="529CCC8F">
            <w:pPr>
              <w:spacing w:after="0" w:line="240" w:lineRule="auto"/>
            </w:pPr>
            <w:r w:rsidR="1FC98973">
              <w:rPr/>
              <w:t xml:space="preserve">SŠ (1) GJ B.2.3. </w:t>
            </w:r>
          </w:p>
          <w:p w:rsidRPr="00000000" w:rsidR="00000000" w:rsidDel="00000000" w:rsidP="03AE0D2F" w:rsidRDefault="00000000" wp14:textId="77777777" w14:paraId="18A6BDD9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1FC98973">
              <w:rPr/>
              <w:t>Razumije i objašnjava izvorni grčki tekst.</w:t>
            </w:r>
          </w:p>
          <w:p w:rsidRPr="00000000" w:rsidR="00000000" w:rsidDel="00000000" w:rsidP="03AE0D2F" w:rsidRDefault="00000000" w14:paraId="0000017A" wp14:textId="7777777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p14:textId="77777777" w14:paraId="57BB055C">
            <w:pPr>
              <w:spacing w:after="0" w:line="240" w:lineRule="auto"/>
            </w:pPr>
            <w:r w:rsidR="0C54B06C">
              <w:rPr/>
              <w:t xml:space="preserve">SŠ (1) GJ A.2.2. </w:t>
            </w:r>
          </w:p>
          <w:p w:rsidRPr="00000000" w:rsidR="00000000" w:rsidDel="00000000" w:rsidP="00000000" w:rsidRDefault="00000000" wp14:textId="77777777" w14:paraId="3EE9C82D">
            <w:pPr>
              <w:spacing w:after="0" w:line="240" w:lineRule="auto"/>
            </w:pPr>
            <w:r w:rsidR="0C54B06C">
              <w:rPr/>
              <w:t>Prepoznaje, primjenjuje i uspoređuje složenije gramatičke oblike riječi i njihove odnose.</w:t>
            </w:r>
          </w:p>
          <w:p w:rsidRPr="00000000" w:rsidR="00000000" w:rsidDel="00000000" w:rsidP="00000000" w:rsidRDefault="00000000" wp14:textId="77777777" w14:paraId="32292E22">
            <w:pPr>
              <w:spacing w:after="0" w:line="240" w:lineRule="auto"/>
            </w:pPr>
            <w:r w:rsidR="0C54B06C">
              <w:rPr/>
              <w:t xml:space="preserve">SŠ (1) GJ A.2.3. </w:t>
            </w:r>
          </w:p>
          <w:p w:rsidRPr="00000000" w:rsidR="00000000" w:rsidDel="00000000" w:rsidP="03AE0D2F" w:rsidRDefault="00000000" wp14:textId="77777777" w14:paraId="0D078318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="0C54B06C">
              <w:rPr/>
              <w:t>Prepoznaje, upotrebljava i raščlanjuje riječi iz prilagođenih tekstova te grecizme u hrvatskome jeziku.</w:t>
            </w:r>
          </w:p>
          <w:p w:rsidRPr="00000000" w:rsidR="00000000" w:rsidDel="00000000" w:rsidP="03AE0D2F" w:rsidRDefault="00000000" w14:paraId="0000017B" wp14:textId="77777777">
            <w:pPr>
              <w:pStyle w:val="Normal"/>
              <w:spacing w:after="0"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3AE0D2F" w:rsidRDefault="00000000" wp14:textId="77777777" w14:paraId="24265E5D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3AE0D2F" w:rsidR="53BCF367">
              <w:rPr>
                <w:rFonts w:ascii="Calibri" w:hAnsi="Calibri" w:eastAsia="Calibri" w:cs="Calibri"/>
              </w:rPr>
              <w:t>Demosten izbor</w:t>
            </w:r>
          </w:p>
          <w:p w:rsidRPr="00000000" w:rsidR="00000000" w:rsidDel="00000000" w:rsidP="03AE0D2F" w:rsidRDefault="00000000" w14:paraId="0000017C" wp14:textId="40A56075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078D50C3" w14:paraId="6B1CE75C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7D" wp14:textId="19E7CEA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3D28CF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078D50C3" w:rsidR="3D28CF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3D28CF7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8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8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8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8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8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8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78D50C3" w14:paraId="6B02A3C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8D" wp14:textId="393CF895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273F115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078D50C3" w:rsidR="273F115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273F115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78D50C3" w14:paraId="3396B70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9D" wp14:textId="5B20848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42ADD0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078D50C3" w:rsidR="42ADD0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42ADD00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A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A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A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A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78D50C3" w14:paraId="2A0F1E14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AD" wp14:textId="69376EA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8D50C3" w:rsidR="71B3B6B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078D50C3" w:rsidR="71B3B6B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71B3B6B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  <w:r w:rsidRPr="00000000" w:rsidDel="00000000" w:rsidR="00000000">
              <w:rPr>
                <w:rFonts w:ascii="Calibri" w:hAnsi="Calibri" w:eastAsia="Calibri" w:cs="Calibri"/>
              </w:rPr>
              <w:t xml:space="preserve">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B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B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B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78D50C3" w14:paraId="6D6F25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BD" wp14:textId="2FF4F22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5C7ABA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078D50C3" w:rsidR="5C7ABA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5C7ABA60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C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C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w:rsidR="078D50C3" w:rsidTr="078D50C3" w14:paraId="0304D7E6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619CA67" w:rsidP="078D50C3" w:rsidRDefault="1619CA67" w14:paraId="5654C369" w14:textId="0AEB853A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619CA6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078D50C3" w:rsidR="1619CA6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1619CA6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78D50C3" w:rsidP="078D50C3" w:rsidRDefault="078D50C3" w14:paraId="4C5737EC" w14:textId="07FE10F8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78D50C3" w:rsidP="078D50C3" w:rsidRDefault="078D50C3" w14:paraId="5458DE3E" w14:textId="56C3E69F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78D50C3" w:rsidP="078D50C3" w:rsidRDefault="078D50C3" w14:paraId="0260DCAE" w14:textId="308E4061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78D50C3" w:rsidP="078D50C3" w:rsidRDefault="078D50C3" w14:paraId="46035962" w14:textId="2F6CE65D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</w:p>
        </w:tc>
      </w:tr>
      <w:tr xmlns:wp14="http://schemas.microsoft.com/office/word/2010/wordml" w:rsidTr="078D50C3" w14:paraId="5B84EA7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CD" wp14:textId="34FC78B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619CA6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078D50C3" w:rsidR="1619CA6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1619CA6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78D50C3" w14:paraId="402EF5C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DD" wp14:textId="6DC5BA9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698DD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078D50C3" w:rsidR="1698DD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1698DDD5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EB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C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Demosten izbor</w:t>
            </w:r>
          </w:p>
        </w:tc>
      </w:tr>
      <w:tr xmlns:wp14="http://schemas.microsoft.com/office/word/2010/wordml" w:rsidTr="078D50C3" w14:paraId="77E1D8FE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ED" wp14:textId="3DB0AFB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3F2837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078D50C3" w:rsidR="3F2837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3F28378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1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1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FE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Liričari izbor</w:t>
            </w:r>
          </w:p>
        </w:tc>
      </w:tr>
      <w:tr xmlns:wp14="http://schemas.microsoft.com/office/word/2010/wordml" w:rsidTr="078D50C3" w14:paraId="18C2802A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1FF" wp14:textId="7ACA769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763729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078D50C3" w:rsidR="763729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763729A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0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Liričari izbor</w:t>
            </w:r>
          </w:p>
        </w:tc>
      </w:tr>
      <w:tr xmlns:wp14="http://schemas.microsoft.com/office/word/2010/wordml" w:rsidTr="078D50C3" w14:paraId="5E9EF86B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211" wp14:textId="0D3DF60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4389FB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078D50C3" w:rsidR="4389FB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4389FB8E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4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3AE0D2F" w:rsidRDefault="00000000" w14:paraId="00000215" wp14:textId="22382F6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4547CB1A">
              <w:rPr/>
              <w:t xml:space="preserve">Ponavljanje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8D50C3" w14:paraId="334689C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216" wp14:textId="7B3B9D9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CFF74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078D50C3" w:rsidR="1CFF74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1CFF743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C.2.1. 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Nabraja, smješta i povezuje pojmove vezane uz grčku povijest.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C.2.2. </w:t>
            </w:r>
          </w:p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vezanima uz državno uređenje i vladavinu.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B.2.1. 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rečenicama.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SŠ(1) GJ B.2.2. 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osnovne značajke historiografije, retorike i lirske poezije.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B.2.3. </w:t>
            </w:r>
          </w:p>
          <w:p w:rsidRPr="00000000" w:rsidR="00000000" w:rsidDel="00000000" w:rsidP="00000000" w:rsidRDefault="00000000" w14:paraId="00000220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Razumije i objašnjava izvorni grčki tekst.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A.2.1. 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lirske metre.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A.2.2. </w:t>
            </w:r>
          </w:p>
          <w:p w:rsidRPr="00000000" w:rsidR="00000000" w:rsidDel="00000000" w:rsidP="00000000" w:rsidRDefault="00000000" w14:paraId="0000022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složenije gramatičke oblike riječi i njihove odnose.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GJ A.2.3. 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tekstova te grecizme u hrvatskome jeziku.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7" wp14:textId="77777777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Fonts w:ascii="Calibri" w:hAnsi="Calibri" w:eastAsia="Calibri" w:cs="Calibri"/>
                <w:rtl w:val="0"/>
              </w:rPr>
              <w:t xml:space="preserve">Liričari izbor</w:t>
            </w:r>
          </w:p>
        </w:tc>
      </w:tr>
      <w:tr xmlns:wp14="http://schemas.microsoft.com/office/word/2010/wordml" w:rsidTr="078D50C3" w14:paraId="6BDCA65F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228" wp14:textId="512E129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6A2414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078D50C3" w:rsidR="6A2414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6A2414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C" wp14:textId="43383ABE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D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E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</w:tc>
      </w:tr>
      <w:tr xmlns:wp14="http://schemas.microsoft.com/office/word/2010/wordml" w:rsidTr="078D50C3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78D50C3" w:rsidRDefault="00000000" w14:paraId="00000230" wp14:textId="03BD1BC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CE392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078D50C3" w:rsidR="1CE392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078D50C3" w:rsidR="1CE392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1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3" wp14:textId="77777777">
            <w:pPr>
              <w:spacing w:after="0" w:line="240" w:lineRule="auto"/>
              <w:rPr>
                <w:rFonts w:ascii="Calibri" w:hAnsi="Calibri" w:eastAsia="Calibri" w:cs="Calibri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4" wp14:textId="1A80DF90">
            <w:pPr>
              <w:spacing w:after="0" w:line="240" w:lineRule="auto"/>
              <w:jc w:val="center"/>
              <w:rPr>
                <w:rFonts w:ascii="Calibri" w:hAnsi="Calibri" w:eastAsia="Calibri" w:cs="Calibri"/>
                <w:rtl w:val="0"/>
              </w:rPr>
            </w:pPr>
            <w:r w:rsidRPr="078D50C3" w:rsidR="1CE39296">
              <w:rPr>
                <w:rFonts w:ascii="Calibri" w:hAnsi="Calibri" w:eastAsia="Calibri" w:cs="Calibri"/>
              </w:rPr>
              <w:t>Ponavljanje</w:t>
            </w:r>
          </w:p>
        </w:tc>
      </w:tr>
      <w:tr w:rsidR="078D50C3" w:rsidTr="078D50C3" w14:paraId="7BB50F18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1CE39296" w:rsidP="078D50C3" w:rsidRDefault="1CE39296" w14:paraId="730FF8AD" w14:textId="2D2C133A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078D50C3" w:rsidR="1CE392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078D50C3" w:rsidR="1CE392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078D50C3" w:rsidR="1CE3929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78D50C3" w:rsidP="078D50C3" w:rsidRDefault="078D50C3" w14:paraId="06AEFB21" w14:textId="5BB26DB0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78D50C3" w:rsidP="078D50C3" w:rsidRDefault="078D50C3" w14:paraId="2D4539CE" w14:textId="475383F4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321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078D50C3" w:rsidP="078D50C3" w:rsidRDefault="078D50C3" w14:paraId="073490EE" w14:textId="14CFBE4B">
            <w:pPr>
              <w:pStyle w:val="Normal"/>
              <w:spacing w:line="240" w:lineRule="auto"/>
              <w:rPr>
                <w:rFonts w:ascii="Calibri" w:hAnsi="Calibri" w:eastAsia="Calibri" w:cs="Calibri"/>
              </w:rPr>
            </w:pPr>
          </w:p>
        </w:tc>
        <w:tc>
          <w:tcPr>
            <w:tcW w:w="2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1CE39296" w:rsidP="078D50C3" w:rsidRDefault="1CE39296" w14:paraId="6B715B29" w14:textId="2CD2DF5B">
            <w:pPr>
              <w:spacing w:after="0" w:line="240" w:lineRule="auto"/>
              <w:jc w:val="center"/>
              <w:rPr>
                <w:rFonts w:ascii="Calibri" w:hAnsi="Calibri" w:eastAsia="Calibri" w:cs="Calibri"/>
              </w:rPr>
            </w:pPr>
            <w:r w:rsidRPr="078D50C3" w:rsidR="1CE39296">
              <w:rPr>
                <w:rFonts w:ascii="Calibri" w:hAnsi="Calibri" w:eastAsia="Calibri" w:cs="Calibri"/>
              </w:rPr>
              <w:t>Evaluacija i zaključivanje ocjena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35" wp14:textId="77777777">
      <w:pPr>
        <w:rPr>
          <w:rFonts w:ascii="Calibri" w:hAnsi="Calibri" w:eastAsia="Calibri" w:cs="Calibri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36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37" wp14:textId="77777777">
      <w:pPr>
        <w:spacing w:line="240" w:lineRule="auto"/>
        <w:rPr>
          <w:rFonts w:ascii="Calibri" w:hAnsi="Calibri" w:eastAsia="Calibri" w:cs="Calibri"/>
          <w:b w:val="1"/>
          <w:color w:val="2e75b5"/>
        </w:rPr>
      </w:pPr>
      <w:r w:rsidRPr="00000000" w:rsidDel="00000000" w:rsidR="00000000">
        <w:rPr>
          <w:rFonts w:ascii="Calibri" w:hAnsi="Calibri" w:eastAsia="Calibri" w:cs="Calibri"/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38" wp14:textId="77777777">
      <w:pPr>
        <w:spacing w:line="240" w:lineRule="auto"/>
        <w:rPr>
          <w:rFonts w:ascii="Calibri" w:hAnsi="Calibri" w:eastAsia="Calibri" w:cs="Calibri"/>
          <w:color w:val="2e75b5"/>
        </w:rPr>
      </w:pPr>
      <w:r w:rsidRPr="00000000" w:rsidDel="00000000" w:rsidR="00000000">
        <w:rPr>
          <w:rFonts w:ascii="Calibri" w:hAnsi="Calibri" w:eastAsia="Calibri" w:cs="Calibri"/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39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3A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3B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3C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3D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3E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3F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40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41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42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43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44" wp14:textId="77777777">
      <w:pPr>
        <w:numPr>
          <w:ilvl w:val="0"/>
          <w:numId w:val="5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45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46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47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48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49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4A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4B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4C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4D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4E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4F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50" wp14:textId="77777777">
      <w:pPr>
        <w:numPr>
          <w:ilvl w:val="0"/>
          <w:numId w:val="6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51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2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53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54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55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56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57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58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59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5A" wp14:textId="77777777">
      <w:pPr>
        <w:numPr>
          <w:ilvl w:val="0"/>
          <w:numId w:val="7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5B" wp14:textId="77777777">
      <w:pPr>
        <w:spacing w:after="0" w:line="240" w:lineRule="auto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5C" wp14:textId="77777777">
      <w:pPr>
        <w:spacing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5D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5E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5F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60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61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62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63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64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65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66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67" wp14:textId="77777777">
      <w:pPr>
        <w:numPr>
          <w:ilvl w:val="0"/>
          <w:numId w:val="2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68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9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A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6B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6C" wp14:textId="77777777">
      <w:pPr>
        <w:numPr>
          <w:ilvl w:val="0"/>
          <w:numId w:val="4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6D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6E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6F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70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71" wp14:textId="77777777">
      <w:pPr>
        <w:numPr>
          <w:ilvl w:val="0"/>
          <w:numId w:val="1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72" wp14:textId="77777777">
      <w:pPr>
        <w:spacing w:after="0" w:line="240" w:lineRule="auto"/>
        <w:rPr>
          <w:rFonts w:ascii="Calibri" w:hAnsi="Calibri" w:eastAsia="Calibri" w:cs="Calibri"/>
          <w:color w:val="000000"/>
        </w:rPr>
      </w:pPr>
      <w:r w:rsidRPr="00000000" w:rsidDel="00000000" w:rsidR="00000000">
        <w:rPr>
          <w:rFonts w:ascii="Calibri" w:hAnsi="Calibri" w:eastAsia="Calibri" w:cs="Calibri"/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73" wp14:textId="77777777">
      <w:pPr>
        <w:spacing w:after="0" w:line="240" w:lineRule="auto"/>
        <w:rPr>
          <w:rFonts w:ascii="Calibri" w:hAnsi="Calibri" w:eastAsia="Calibri" w:cs="Calibri"/>
          <w:color w:val="0070c0"/>
        </w:rPr>
      </w:pPr>
      <w:r w:rsidRPr="00000000" w:rsidDel="00000000" w:rsidR="00000000">
        <w:rPr>
          <w:rFonts w:ascii="Calibri" w:hAnsi="Calibri" w:eastAsia="Calibri" w:cs="Calibri"/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74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75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76" wp14:textId="77777777">
      <w:pPr>
        <w:numPr>
          <w:ilvl w:val="0"/>
          <w:numId w:val="3"/>
        </w:numPr>
        <w:spacing w:after="0" w:line="240" w:lineRule="auto"/>
        <w:ind w:left="540" w:hanging="360"/>
        <w:rPr>
          <w:rFonts w:ascii="Calibri" w:hAnsi="Calibri" w:eastAsia="Calibri" w:cs="Calibri"/>
        </w:rPr>
      </w:pPr>
      <w:r w:rsidRPr="00000000" w:rsidDel="00000000" w:rsidR="00000000">
        <w:rPr>
          <w:rFonts w:ascii="Calibri" w:hAnsi="Calibri" w:eastAsia="Calibri" w:cs="Calibri"/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77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1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 w:rsidRPr="00000000" w:rsidDel="00000000" w:rsidR="00000000">
      <w:rPr>
        <w:rFonts w:ascii="Calibri" w:hAnsi="Calibri" w:eastAsia="Calibri" w:cs="Calibri"/>
        <w:b w:val="0"/>
        <w:i w:val="1"/>
        <w:smallCaps w:val="0"/>
        <w:strike w:val="0"/>
        <w:color w:val="000000"/>
        <w:sz w:val="20"/>
        <w:szCs w:val="20"/>
        <w:u w:val="none"/>
        <w:shd w:val="clear" w:fill="auto"/>
        <w:vertAlign w:val="baseline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78" wp14:textId="77777777">
    <w:pPr>
      <w:keepNext w:val="0"/>
      <w:keepLines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pos="4536"/>
        <w:tab w:val="right" w:pos="9072"/>
      </w:tabs>
      <w:spacing w:before="0" w:after="0" w:line="240" w:lineRule="auto"/>
      <w:ind w:left="0" w:right="0" w:firstLine="0"/>
      <w:jc w:val="left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0C04C34B"/>
    <w:rsid w:val="00000000"/>
    <w:rsid w:val="0377A62F"/>
    <w:rsid w:val="03AE0D2F"/>
    <w:rsid w:val="06FF4149"/>
    <w:rsid w:val="078D50C3"/>
    <w:rsid w:val="0877FC2E"/>
    <w:rsid w:val="0C04C34B"/>
    <w:rsid w:val="0C15A4D4"/>
    <w:rsid w:val="0C54B06C"/>
    <w:rsid w:val="0DC3A2C1"/>
    <w:rsid w:val="0FBC4E69"/>
    <w:rsid w:val="1567EEE0"/>
    <w:rsid w:val="1619CA67"/>
    <w:rsid w:val="1698DDD5"/>
    <w:rsid w:val="192E0A17"/>
    <w:rsid w:val="194F1372"/>
    <w:rsid w:val="199C9AB1"/>
    <w:rsid w:val="1CE39296"/>
    <w:rsid w:val="1CFF7439"/>
    <w:rsid w:val="1D338D76"/>
    <w:rsid w:val="1E30A2C2"/>
    <w:rsid w:val="1FC98973"/>
    <w:rsid w:val="21205134"/>
    <w:rsid w:val="21E916F0"/>
    <w:rsid w:val="273F1154"/>
    <w:rsid w:val="28585874"/>
    <w:rsid w:val="28721772"/>
    <w:rsid w:val="2F926B6D"/>
    <w:rsid w:val="30EAFA57"/>
    <w:rsid w:val="32730D20"/>
    <w:rsid w:val="351CB3B3"/>
    <w:rsid w:val="385553E1"/>
    <w:rsid w:val="3BF95EC8"/>
    <w:rsid w:val="3CB2D676"/>
    <w:rsid w:val="3D28CF7E"/>
    <w:rsid w:val="3ECC82EB"/>
    <w:rsid w:val="3F28378B"/>
    <w:rsid w:val="3FDF051B"/>
    <w:rsid w:val="42ADD003"/>
    <w:rsid w:val="4389FB8E"/>
    <w:rsid w:val="44B8736D"/>
    <w:rsid w:val="4547CB1A"/>
    <w:rsid w:val="5375E79C"/>
    <w:rsid w:val="53BCF367"/>
    <w:rsid w:val="54A68DE7"/>
    <w:rsid w:val="54C4A3F6"/>
    <w:rsid w:val="557B981E"/>
    <w:rsid w:val="562C82CF"/>
    <w:rsid w:val="580C85CB"/>
    <w:rsid w:val="5BAFEEE6"/>
    <w:rsid w:val="5C7ABA60"/>
    <w:rsid w:val="5CB533C8"/>
    <w:rsid w:val="5DECE23E"/>
    <w:rsid w:val="5E3794B4"/>
    <w:rsid w:val="5E535EA9"/>
    <w:rsid w:val="5F9997B6"/>
    <w:rsid w:val="5FD36515"/>
    <w:rsid w:val="5FEDC74F"/>
    <w:rsid w:val="62CD3B62"/>
    <w:rsid w:val="64A6D638"/>
    <w:rsid w:val="688E4EDD"/>
    <w:rsid w:val="6A24148D"/>
    <w:rsid w:val="6B43C729"/>
    <w:rsid w:val="6DEBC3AC"/>
    <w:rsid w:val="71B3B6B9"/>
    <w:rsid w:val="72F87797"/>
    <w:rsid w:val="763729AF"/>
    <w:rsid w:val="779F94AA"/>
    <w:rsid w:val="78A1860A"/>
    <w:rsid w:val="79E49F1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E4805F"/>
  <w15:docId w15:val="{7BABEA42-FC7D-4330-AB12-25B90CBD2E13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CB71A7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71A7"/>
  </w:style>
  <w:style w:type="paragraph" w:styleId="Footer">
    <w:name w:val="footer"/>
    <w:basedOn w:val="Normal"/>
    <w:link w:val="FooterChar"/>
    <w:uiPriority w:val="99"/>
    <w:unhideWhenUsed w:val="1"/>
    <w:rsid w:val="00CB71A7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71A7"/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jxvqNNDc21BN5dyYH+q2x709Q==">AMUW2mViJp8Wbv5vTXg7zncI6WsdP+SDHCyv1zpt+zm8JAI9l0EueL55P7UjJl3UhuNfdJbSYSw6z6S+DsvlfHTX2+3Btaze/XSxyyQZdF0wZMMhkLvbRhp46PGSyRG2W9lVPUsRySAt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4CF3BEB-EDC9-4B94-9A8A-3DA2A0D67FDC}"/>
</file>

<file path=customXML/itemProps3.xml><?xml version="1.0" encoding="utf-8"?>
<ds:datastoreItem xmlns:ds="http://schemas.openxmlformats.org/officeDocument/2006/customXml" ds:itemID="{162A2EC4-AB61-481F-8011-AA468CB43ED6}"/>
</file>

<file path=customXML/itemProps4.xml><?xml version="1.0" encoding="utf-8"?>
<ds:datastoreItem xmlns:ds="http://schemas.openxmlformats.org/officeDocument/2006/customXml" ds:itemID="{3091E608-B421-4651-91E5-D112A16DC905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2020-08-30T15:06:00Z</dcterms:created>
  <dcterms:modified xsi:type="dcterms:W3CDTF">2021-09-01T12:35:33Z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